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Assignment 2: Religion-Islam</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Institution</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Professor’s Name</w:t>
      </w:r>
    </w:p>
    <w:p>
      <w:pPr>
        <w:pStyle w:val="style94"/>
        <w:spacing w:before="0" w:beforeAutospacing="false" w:after="0" w:afterAutospacing="false" w:lineRule="auto" w:line="480"/>
        <w:jc w:val="center"/>
        <w:rPr>
          <w:color w:val="0e101a"/>
        </w:rPr>
      </w:pPr>
      <w:r>
        <w:rPr>
          <w:color w:val="0e101a"/>
        </w:rPr>
        <w:t>Date</w:t>
      </w: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Assignment 2: Religion-Islam</w:t>
      </w:r>
    </w:p>
    <w:p>
      <w:pPr>
        <w:pStyle w:val="style94"/>
        <w:spacing w:before="0" w:beforeAutospacing="false" w:after="0" w:afterAutospacing="false" w:lineRule="auto" w:line="480"/>
        <w:rPr>
          <w:b/>
          <w:color w:val="0e101a"/>
        </w:rPr>
      </w:pPr>
      <w:r>
        <w:rPr>
          <w:b/>
          <w:color w:val="0e101a"/>
        </w:rPr>
        <w:t>Gender-based preferences/roles</w:t>
      </w:r>
    </w:p>
    <w:p>
      <w:pPr>
        <w:pStyle w:val="style94"/>
        <w:spacing w:before="0" w:beforeAutospacing="false" w:after="0" w:afterAutospacing="false" w:lineRule="auto" w:line="480"/>
        <w:ind w:firstLine="720"/>
        <w:rPr>
          <w:color w:val="0e101a"/>
        </w:rPr>
      </w:pPr>
      <w:r>
        <w:rPr>
          <w:color w:val="0e101a"/>
        </w:rPr>
        <w:t xml:space="preserve">Islam is largely characterized by gender-based inequality. Men and women are never perceived as equals in Islam. Islam beliefs dictate that man was created to worship God and as such, the religion warns against female seduction and attachment to women. In Islam, women’s role is defined and limited to provide sex and reproduce or being a mother. As such, women in Islam appear powerless, which is potentially inverted if only they could seduce men, but that has also been prohibited by religion. As </w:t>
      </w:r>
      <w:r>
        <w:rPr>
          <w:color w:val="0e101a"/>
        </w:rPr>
        <w:t>Lussier</w:t>
      </w:r>
      <w:r>
        <w:rPr>
          <w:color w:val="0e101a"/>
        </w:rPr>
        <w:t xml:space="preserve"> and Fish (2016) explain, the gender gap is a structural indicator of inequality in Muslim-majority states. These inequalities extend to other contextual elements such as education and income among women in Muslim societies.  </w:t>
      </w:r>
    </w:p>
    <w:p>
      <w:pPr>
        <w:pStyle w:val="style94"/>
        <w:spacing w:before="0" w:beforeAutospacing="false" w:after="0" w:afterAutospacing="false" w:lineRule="auto" w:line="480"/>
        <w:rPr>
          <w:b/>
          <w:color w:val="0e101a"/>
        </w:rPr>
      </w:pPr>
      <w:r>
        <w:rPr>
          <w:b/>
          <w:color w:val="0e101a"/>
        </w:rPr>
        <w:t>Rituals and symbols</w:t>
      </w:r>
    </w:p>
    <w:p>
      <w:pPr>
        <w:pStyle w:val="style94"/>
        <w:spacing w:before="0" w:beforeAutospacing="false" w:after="0" w:afterAutospacing="false" w:lineRule="auto" w:line="480"/>
        <w:ind w:firstLine="720"/>
        <w:rPr>
          <w:color w:val="0e101a"/>
        </w:rPr>
      </w:pPr>
      <w:r>
        <w:rPr>
          <w:color w:val="0e101a"/>
        </w:rPr>
        <w:t>Islam is associated with various rituals and symbols which regulate the life of a Muslim. The first ritual includes the circumcision of the male Muslims as per Prophet Mohammed’s teachings (</w:t>
      </w:r>
      <w:r>
        <w:rPr>
          <w:color w:val="0e101a"/>
        </w:rPr>
        <w:t>Patheos</w:t>
      </w:r>
      <w:r>
        <w:rPr>
          <w:color w:val="0e101a"/>
        </w:rPr>
        <w:t>, 2021). Another ritual is marriage, which is considered a civil contract in Islam religion. During a marriage ceremony, passages from Quran are read and a feast follows the ceremony (</w:t>
      </w:r>
      <w:r>
        <w:rPr>
          <w:color w:val="0e101a"/>
        </w:rPr>
        <w:t>Patheos</w:t>
      </w:r>
      <w:r>
        <w:rPr>
          <w:color w:val="0e101a"/>
        </w:rPr>
        <w:t>, 2021). Death is also another event that involves rituals and symbols. When a Muslim dies, he or she is supposed to be buried before the sunset. Prayers and passages from Quran are read as well to purify and repent the person’s sins. Symbols in Islam include the color green which is associated with Prophet Muhammad’s hadith.</w:t>
      </w:r>
    </w:p>
    <w:p>
      <w:pPr>
        <w:pStyle w:val="style94"/>
        <w:spacing w:before="0" w:beforeAutospacing="false" w:after="0" w:afterAutospacing="false" w:lineRule="auto" w:line="480"/>
        <w:rPr>
          <w:b/>
          <w:color w:val="0e101a"/>
        </w:rPr>
      </w:pPr>
      <w:r>
        <w:rPr>
          <w:b/>
          <w:color w:val="0e101a"/>
        </w:rPr>
        <w:t>Special observances, sacred objects</w:t>
      </w:r>
    </w:p>
    <w:p>
      <w:pPr>
        <w:pStyle w:val="style94"/>
        <w:spacing w:before="0" w:beforeAutospacing="false" w:after="0" w:afterAutospacing="false" w:lineRule="auto" w:line="480"/>
        <w:ind w:firstLine="720"/>
        <w:rPr>
          <w:color w:val="0e101a"/>
        </w:rPr>
      </w:pPr>
      <w:r>
        <w:rPr>
          <w:color w:val="0e101a"/>
        </w:rPr>
        <w:t>In Islam, special observance is given to holidays including Al-</w:t>
      </w:r>
      <w:r>
        <w:rPr>
          <w:color w:val="0e101a"/>
        </w:rPr>
        <w:t>Hijra</w:t>
      </w:r>
      <w:r>
        <w:rPr>
          <w:color w:val="0e101a"/>
        </w:rPr>
        <w:t xml:space="preserve"> (the New Year in Islam). This holiday marks the end of Mohammad’s journey from Mecca to Medina. To mark the celebration, the holidays are expected to begin at sundown on the evening before the date arrives. </w:t>
      </w:r>
      <w:r>
        <w:rPr>
          <w:color w:val="0e101a"/>
        </w:rPr>
        <w:t xml:space="preserve">Other important holidays to be observed in Islam include Ramadan, </w:t>
      </w:r>
      <w:r>
        <w:rPr>
          <w:color w:val="0e101a"/>
        </w:rPr>
        <w:t>Eid</w:t>
      </w:r>
      <w:r>
        <w:rPr>
          <w:color w:val="0e101a"/>
        </w:rPr>
        <w:t xml:space="preserve"> </w:t>
      </w:r>
      <w:r>
        <w:rPr>
          <w:color w:val="0e101a"/>
        </w:rPr>
        <w:t>ul-Fitr</w:t>
      </w:r>
      <w:r>
        <w:rPr>
          <w:color w:val="0e101a"/>
        </w:rPr>
        <w:t xml:space="preserve">, Prophet’s birthday, and </w:t>
      </w:r>
      <w:r>
        <w:rPr>
          <w:color w:val="0e101a"/>
        </w:rPr>
        <w:t>Eid</w:t>
      </w:r>
      <w:r>
        <w:rPr>
          <w:color w:val="0e101a"/>
        </w:rPr>
        <w:t xml:space="preserve"> </w:t>
      </w:r>
      <w:r>
        <w:rPr>
          <w:color w:val="0e101a"/>
        </w:rPr>
        <w:t>ul-Adha</w:t>
      </w:r>
      <w:r>
        <w:rPr>
          <w:color w:val="0e101a"/>
        </w:rPr>
        <w:t xml:space="preserve">. Some sacred objects in Islam include a prayer mat with a </w:t>
      </w:r>
      <w:r>
        <w:rPr>
          <w:color w:val="0e101a"/>
        </w:rPr>
        <w:t>compass,</w:t>
      </w:r>
      <w:r>
        <w:rPr>
          <w:color w:val="0e101a"/>
        </w:rPr>
        <w:t xml:space="preserve"> </w:t>
      </w:r>
      <w:r>
        <w:rPr>
          <w:color w:val="0e101a"/>
        </w:rPr>
        <w:t>Eid</w:t>
      </w:r>
      <w:r>
        <w:rPr>
          <w:color w:val="0e101a"/>
        </w:rPr>
        <w:t xml:space="preserve"> cards, the holy Quran book, and a compass t show the direction of </w:t>
      </w:r>
      <w:r>
        <w:rPr>
          <w:rStyle w:val="style88"/>
          <w:color w:val="0e101a"/>
        </w:rPr>
        <w:t>Al-</w:t>
      </w:r>
      <w:r>
        <w:rPr>
          <w:rStyle w:val="style88"/>
          <w:color w:val="0e101a"/>
        </w:rPr>
        <w:t>Kaaba</w:t>
      </w:r>
      <w:r>
        <w:rPr>
          <w:color w:val="0e101a"/>
        </w:rPr>
        <w:t>. There is also sacred space in Islam including the Mosque or </w:t>
      </w:r>
      <w:r>
        <w:rPr>
          <w:rStyle w:val="style88"/>
          <w:color w:val="0e101a"/>
        </w:rPr>
        <w:t>masjid</w:t>
      </w:r>
      <w:r>
        <w:rPr>
          <w:color w:val="0e101a"/>
        </w:rPr>
        <w:t> which is the holy place where religious practices are undertaken (</w:t>
      </w:r>
      <w:r>
        <w:rPr>
          <w:color w:val="0e101a"/>
        </w:rPr>
        <w:t>Patheos</w:t>
      </w:r>
      <w:r>
        <w:rPr>
          <w:color w:val="0e101a"/>
        </w:rPr>
        <w:t>, 2021).</w:t>
      </w:r>
    </w:p>
    <w:p>
      <w:pPr>
        <w:pStyle w:val="style94"/>
        <w:spacing w:before="0" w:beforeAutospacing="false" w:after="0" w:afterAutospacing="false" w:lineRule="auto" w:line="480"/>
        <w:rPr>
          <w:b/>
          <w:color w:val="0e101a"/>
        </w:rPr>
      </w:pPr>
      <w:r>
        <w:rPr>
          <w:b/>
          <w:color w:val="0e101a"/>
        </w:rPr>
        <w:t>Dietary requirements/restrictions</w:t>
      </w:r>
    </w:p>
    <w:p>
      <w:pPr>
        <w:pStyle w:val="style94"/>
        <w:spacing w:before="0" w:beforeAutospacing="false" w:after="0" w:afterAutospacing="false" w:lineRule="auto" w:line="480"/>
        <w:ind w:firstLine="720"/>
        <w:rPr>
          <w:color w:val="0e101a"/>
        </w:rPr>
      </w:pPr>
      <w:r>
        <w:rPr>
          <w:color w:val="0e101a"/>
        </w:rPr>
        <w:t>Muslims are prohibited from taking wine and pork. The Quran dictates that Muslims should not consume meats that are considered </w:t>
      </w:r>
      <w:r>
        <w:rPr>
          <w:rStyle w:val="style88"/>
          <w:color w:val="0e101a"/>
        </w:rPr>
        <w:t>harams</w:t>
      </w:r>
      <w:r>
        <w:rPr>
          <w:color w:val="0e101a"/>
        </w:rPr>
        <w:t> such as pork, dog, cat, monkey, or any other animal that falls within the </w:t>
      </w:r>
      <w:r>
        <w:rPr>
          <w:rStyle w:val="style88"/>
          <w:color w:val="0e101a"/>
        </w:rPr>
        <w:t>haram</w:t>
      </w:r>
      <w:r>
        <w:rPr>
          <w:color w:val="0e101a"/>
        </w:rPr>
        <w:t> category (</w:t>
      </w:r>
      <w:r>
        <w:rPr>
          <w:color w:val="0e101a"/>
        </w:rPr>
        <w:t>Patheos</w:t>
      </w:r>
      <w:r>
        <w:rPr>
          <w:color w:val="0e101a"/>
        </w:rPr>
        <w:t>, 2021). However, there are exceptions where one can take these meats including when the individual is facing starvation and his life depends on the food. All the carnivores are characterized as </w:t>
      </w:r>
      <w:r>
        <w:rPr>
          <w:rStyle w:val="style88"/>
          <w:color w:val="0e101a"/>
        </w:rPr>
        <w:t>haram</w:t>
      </w:r>
      <w:r>
        <w:rPr>
          <w:color w:val="0e101a"/>
        </w:rPr>
        <w:t>. Apart from meats, Muslims are also restricted from taking wine, which is categorized as alcohol. According to Islam’s holy book, Quran, a man should only eat pure food and anything that is considered impure should be disregarded as </w:t>
      </w:r>
      <w:r>
        <w:rPr>
          <w:rStyle w:val="style88"/>
          <w:color w:val="0e101a"/>
        </w:rPr>
        <w:t>makruh</w:t>
      </w:r>
      <w:r>
        <w:rPr>
          <w:color w:val="0e101a"/>
        </w:rPr>
        <w:t>.</w:t>
      </w:r>
    </w:p>
    <w:p>
      <w:pPr>
        <w:pStyle w:val="style94"/>
        <w:spacing w:before="0" w:beforeAutospacing="false" w:after="0" w:afterAutospacing="false" w:lineRule="auto" w:line="480"/>
        <w:rPr>
          <w:b/>
          <w:color w:val="0e101a"/>
        </w:rPr>
      </w:pPr>
      <w:r>
        <w:rPr>
          <w:b/>
          <w:color w:val="0e101a"/>
        </w:rPr>
        <w:t>Illness and medications</w:t>
      </w:r>
    </w:p>
    <w:p>
      <w:pPr>
        <w:pStyle w:val="style94"/>
        <w:spacing w:before="0" w:beforeAutospacing="false" w:after="0" w:afterAutospacing="false" w:lineRule="auto" w:line="480"/>
        <w:ind w:firstLine="720"/>
        <w:rPr>
          <w:color w:val="0e101a"/>
        </w:rPr>
      </w:pPr>
      <w:r>
        <w:rPr>
          <w:color w:val="0e101a"/>
        </w:rPr>
        <w:t xml:space="preserve">According to Islam beliefs, God does not send illness without a cure. As such, Islam calls for both prayer and medicine. Treating diseases in Islam is considered a legitimate act and the religion does not find it contradictory to God’s demands or teachings. According to </w:t>
      </w:r>
      <w:r>
        <w:rPr>
          <w:color w:val="0e101a"/>
        </w:rPr>
        <w:t>Saadat</w:t>
      </w:r>
      <w:r>
        <w:rPr>
          <w:color w:val="0e101a"/>
        </w:rPr>
        <w:t xml:space="preserve"> et al. (2014), going to a doctor when someone is sick is not prohibited, but it should be done together with prayers. This is stated in </w:t>
      </w:r>
      <w:r>
        <w:rPr>
          <w:color w:val="0e101a"/>
        </w:rPr>
        <w:t>Shoaara</w:t>
      </w:r>
      <w:r>
        <w:rPr>
          <w:color w:val="0e101a"/>
        </w:rPr>
        <w:t xml:space="preserve"> of the Quran that when a Muslim is sick, God cures him (</w:t>
      </w:r>
      <w:r>
        <w:rPr>
          <w:color w:val="0e101a"/>
        </w:rPr>
        <w:t>Saadat</w:t>
      </w:r>
      <w:r>
        <w:rPr>
          <w:color w:val="0e101a"/>
        </w:rPr>
        <w:t xml:space="preserve"> et al., 2014). This verse dictates that the medicine that one seeks from the doctor is truly from God and He cures them through the doctor and the medication.</w:t>
      </w:r>
    </w:p>
    <w:p>
      <w:pPr>
        <w:pStyle w:val="style94"/>
        <w:spacing w:before="0" w:beforeAutospacing="false" w:after="0" w:afterAutospacing="false" w:lineRule="auto" w:line="480"/>
        <w:rPr>
          <w:b/>
          <w:color w:val="0e101a"/>
        </w:rPr>
      </w:pPr>
      <w:r>
        <w:rPr>
          <w:b/>
          <w:color w:val="0e101a"/>
        </w:rPr>
        <w:t>Wellness practices and disease prevention</w:t>
      </w:r>
    </w:p>
    <w:p>
      <w:pPr>
        <w:pStyle w:val="style94"/>
        <w:spacing w:before="0" w:beforeAutospacing="false" w:after="0" w:afterAutospacing="false" w:lineRule="auto" w:line="480"/>
        <w:ind w:firstLine="720"/>
        <w:rPr>
          <w:color w:val="0e101a"/>
        </w:rPr>
      </w:pPr>
      <w:r>
        <w:rPr>
          <w:color w:val="0e101a"/>
        </w:rPr>
        <w:t>Health is approached in two aspects, which can help an individual minimize or prevent diseases and maintain good health. These are </w:t>
      </w:r>
      <w:r>
        <w:rPr>
          <w:rStyle w:val="style88"/>
          <w:color w:val="0e101a"/>
        </w:rPr>
        <w:t>wud</w:t>
      </w:r>
      <w:r>
        <w:rPr>
          <w:color w:val="0e101a"/>
        </w:rPr>
        <w:t> and recitation of the Quran. </w:t>
      </w:r>
      <w:r>
        <w:rPr>
          <w:rStyle w:val="style88"/>
          <w:color w:val="0e101a"/>
        </w:rPr>
        <w:t>Wudu</w:t>
      </w:r>
      <w:r>
        <w:rPr>
          <w:color w:val="0e101a"/>
        </w:rPr>
        <w:t> is the act of washing all the exposed areas of the body which include hand feet, face, mouth, nostrils, and other parts five times a day. This is a healthy preventive procedure that the Quran highlights that all Muslims must practice (</w:t>
      </w:r>
      <w:r>
        <w:rPr>
          <w:color w:val="0e101a"/>
        </w:rPr>
        <w:t>Athar</w:t>
      </w:r>
      <w:r>
        <w:rPr>
          <w:color w:val="0e101a"/>
        </w:rPr>
        <w:t xml:space="preserve">, 2021). Recitation of the Quran is also another health and wellness practice in Islam. According to </w:t>
      </w:r>
      <w:r>
        <w:rPr>
          <w:color w:val="0e101a"/>
        </w:rPr>
        <w:t>Athar</w:t>
      </w:r>
      <w:r>
        <w:rPr>
          <w:color w:val="0e101a"/>
        </w:rPr>
        <w:t xml:space="preserve"> (2021), recitation of the Quran has a healing effect on the body, mind, and heart.</w:t>
      </w:r>
    </w:p>
    <w:p>
      <w:pPr>
        <w:pStyle w:val="style94"/>
        <w:spacing w:before="0" w:beforeAutospacing="false" w:after="0" w:afterAutospacing="false" w:lineRule="auto" w:line="480"/>
        <w:rPr>
          <w:b/>
          <w:color w:val="0e101a"/>
        </w:rPr>
      </w:pPr>
      <w:r>
        <w:rPr>
          <w:b/>
          <w:color w:val="0e101a"/>
        </w:rPr>
        <w:t>Hospitalization including procedures (such as surgeries and blood transfusion)</w:t>
      </w:r>
    </w:p>
    <w:p>
      <w:pPr>
        <w:pStyle w:val="style94"/>
        <w:spacing w:before="0" w:beforeAutospacing="false" w:after="0" w:afterAutospacing="false" w:lineRule="auto" w:line="480"/>
        <w:ind w:firstLine="720"/>
        <w:rPr>
          <w:color w:val="0e101a"/>
        </w:rPr>
      </w:pPr>
      <w:r>
        <w:rPr>
          <w:color w:val="0e101a"/>
        </w:rPr>
        <w:t xml:space="preserve">Hospitalization is accepted in Islam even though some sections of believers oppose it citing that the body is a sacred trust from God. </w:t>
      </w:r>
      <w:r>
        <w:rPr>
          <w:color w:val="0e101a"/>
        </w:rPr>
        <w:t>Saadat</w:t>
      </w:r>
      <w:r>
        <w:rPr>
          <w:color w:val="0e101a"/>
        </w:rPr>
        <w:t xml:space="preserve"> et al. (2014) explain that modern Islam is different from traditional Islam in regards to certain beliefs including medical ethics and its relation to the holy Quran. Islam does not oppose any attempt to save a human life even if it means undertaking surgeries or blood transfusion. Giving blood to another person is considered a basic Islam principle related to saving and preserving human life. Medical procedures that are necessary and considered in support of the preservation of human life are supported in Islam.</w:t>
      </w:r>
    </w:p>
    <w:p>
      <w:pPr>
        <w:pStyle w:val="style94"/>
        <w:spacing w:before="0" w:beforeAutospacing="false" w:after="0" w:afterAutospacing="false" w:lineRule="auto" w:line="480"/>
        <w:rPr>
          <w:b/>
          <w:color w:val="0e101a"/>
        </w:rPr>
      </w:pPr>
      <w:r>
        <w:rPr>
          <w:b/>
          <w:color w:val="0e101a"/>
        </w:rPr>
        <w:t>Organ donation</w:t>
      </w:r>
    </w:p>
    <w:p>
      <w:pPr>
        <w:pStyle w:val="style94"/>
        <w:spacing w:before="0" w:beforeAutospacing="false" w:after="0" w:afterAutospacing="false" w:lineRule="auto" w:line="480"/>
        <w:ind w:firstLine="720"/>
        <w:rPr>
          <w:color w:val="0e101a"/>
        </w:rPr>
      </w:pPr>
      <w:r>
        <w:rPr>
          <w:color w:val="0e101a"/>
        </w:rPr>
        <w:t>Organ donation is also equally supported when it seeks to save a life. Preserving human life is a core principle in Islam and despite the arguments against some approaches used to achieve it such as blood transfusion and organ donations, many Muslim scholars have agreed that saving a life should not have conditions.</w:t>
      </w:r>
    </w:p>
    <w:p>
      <w:pPr>
        <w:pStyle w:val="style94"/>
        <w:spacing w:before="0" w:beforeAutospacing="false" w:after="0" w:afterAutospacing="false" w:lineRule="auto" w:line="480"/>
        <w:rPr>
          <w:b/>
          <w:color w:val="0e101a"/>
        </w:rPr>
      </w:pPr>
      <w:r>
        <w:rPr>
          <w:b/>
          <w:color w:val="0e101a"/>
        </w:rPr>
        <w:t>Beliefs and practices regarding death and end-of-life</w:t>
      </w:r>
    </w:p>
    <w:p>
      <w:pPr>
        <w:pStyle w:val="style94"/>
        <w:spacing w:before="0" w:beforeAutospacing="false" w:after="0" w:afterAutospacing="false" w:lineRule="auto" w:line="480"/>
        <w:ind w:firstLine="720"/>
        <w:rPr>
          <w:color w:val="0e101a"/>
        </w:rPr>
      </w:pPr>
      <w:r>
        <w:rPr>
          <w:color w:val="0e101a"/>
        </w:rPr>
        <w:t>Death is an important part of Islam's life (</w:t>
      </w:r>
      <w:r>
        <w:rPr>
          <w:color w:val="0e101a"/>
        </w:rPr>
        <w:t>Patheos</w:t>
      </w:r>
      <w:r>
        <w:rPr>
          <w:color w:val="0e101a"/>
        </w:rPr>
        <w:t xml:space="preserve">, 2021). When someone dies, it is considered that the individual has taken a path to God. Death is associated with certain ritual </w:t>
      </w:r>
      <w:r>
        <w:rPr>
          <w:color w:val="0e101a"/>
        </w:rPr>
        <w:t>practices including </w:t>
      </w:r>
      <w:r>
        <w:rPr>
          <w:rStyle w:val="style88"/>
          <w:color w:val="0e101a"/>
        </w:rPr>
        <w:t>shahadah</w:t>
      </w:r>
      <w:r>
        <w:rPr>
          <w:color w:val="0e101a"/>
        </w:rPr>
        <w:t> which is the act of whispering in the dying person’s ear. This is part of Quran recitation to help the dead go through the path to God. The body of the dead is buried promptly, mostly before sunset on the day of death (</w:t>
      </w:r>
      <w:r>
        <w:rPr>
          <w:color w:val="0e101a"/>
        </w:rPr>
        <w:t>Patheos</w:t>
      </w:r>
      <w:r>
        <w:rPr>
          <w:color w:val="0e101a"/>
        </w:rPr>
        <w:t>, 2021).</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bookmarkStart w:id="0" w:name="_GoBack"/>
    <w:bookmarkEnd w:id="0"/>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Athar</w:t>
      </w:r>
      <w:r>
        <w:rPr>
          <w:rFonts w:ascii="Times New Roman" w:cs="Times New Roman" w:hAnsi="Times New Roman"/>
          <w:color w:val="222222"/>
          <w:sz w:val="24"/>
          <w:szCs w:val="24"/>
          <w:shd w:val="clear" w:color="auto" w:fill="ffffff"/>
        </w:rPr>
        <w:t xml:space="preserve">, S. (2021, March 22). </w:t>
      </w:r>
      <w:r>
        <w:rPr>
          <w:rFonts w:ascii="Times New Roman" w:cs="Times New Roman" w:hAnsi="Times New Roman"/>
          <w:color w:val="222222"/>
          <w:sz w:val="24"/>
          <w:szCs w:val="24"/>
          <w:shd w:val="clear" w:color="auto" w:fill="ffffff"/>
        </w:rPr>
        <w:t xml:space="preserve">“Heath guidelines from Quran and </w:t>
      </w:r>
      <w:r>
        <w:rPr>
          <w:rFonts w:ascii="Times New Roman" w:cs="Times New Roman" w:hAnsi="Times New Roman"/>
          <w:color w:val="222222"/>
          <w:sz w:val="24"/>
          <w:szCs w:val="24"/>
          <w:shd w:val="clear" w:color="auto" w:fill="ffffff"/>
        </w:rPr>
        <w:t>Sunnah</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i/>
          <w:color w:val="222222"/>
          <w:sz w:val="24"/>
          <w:szCs w:val="24"/>
          <w:shd w:val="clear" w:color="auto" w:fill="ffffff"/>
        </w:rPr>
        <w:t>Sound Division</w:t>
      </w:r>
      <w:r>
        <w:rPr>
          <w:rFonts w:ascii="Times New Roman" w:cs="Times New Roman" w:hAnsi="Times New Roman"/>
          <w:color w:val="222222"/>
          <w:sz w:val="24"/>
          <w:szCs w:val="24"/>
          <w:shd w:val="clear" w:color="auto" w:fill="ffffff"/>
        </w:rPr>
        <w:t xml:space="preserve"> (online). https://www.soundvision.com/article/health-guidelines-from-quran-and-sunnah</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Lussier</w:t>
      </w:r>
      <w:r>
        <w:rPr>
          <w:rFonts w:ascii="Times New Roman" w:cs="Times New Roman" w:hAnsi="Times New Roman"/>
          <w:color w:val="222222"/>
          <w:sz w:val="24"/>
          <w:szCs w:val="24"/>
          <w:shd w:val="clear" w:color="auto" w:fill="ffffff"/>
        </w:rPr>
        <w:t xml:space="preserve">, D. N., &amp; Fish, M. S. (2016). </w:t>
      </w:r>
      <w:r>
        <w:rPr>
          <w:rFonts w:ascii="Times New Roman" w:cs="Times New Roman" w:hAnsi="Times New Roman"/>
          <w:color w:val="222222"/>
          <w:sz w:val="24"/>
          <w:szCs w:val="24"/>
          <w:shd w:val="clear" w:color="auto" w:fill="ffffff"/>
        </w:rPr>
        <w:t>Men, Muslims, and attitudes toward gender inequality.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Politics &amp; Religion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9</w:t>
      </w:r>
      <w:r>
        <w:rPr>
          <w:rFonts w:ascii="Times New Roman" w:cs="Times New Roman" w:hAnsi="Times New Roman"/>
          <w:color w:val="222222"/>
          <w:sz w:val="24"/>
          <w:szCs w:val="24"/>
          <w:shd w:val="clear" w:color="auto" w:fill="ffffff"/>
        </w:rPr>
        <w:t>(1), 29-60.</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Patheos</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(2021). </w:t>
      </w:r>
      <w:r>
        <w:rPr>
          <w:rFonts w:ascii="Times New Roman" w:cs="Times New Roman" w:hAnsi="Times New Roman"/>
          <w:i/>
          <w:color w:val="222222"/>
          <w:sz w:val="24"/>
          <w:szCs w:val="24"/>
          <w:shd w:val="clear" w:color="auto" w:fill="ffffff"/>
        </w:rPr>
        <w:t>Religion Library: Islam</w:t>
      </w:r>
      <w:r>
        <w:rPr>
          <w:rFonts w:ascii="Times New Roman" w:cs="Times New Roman" w:hAnsi="Times New Roman"/>
          <w:color w:val="222222"/>
          <w:sz w:val="24"/>
          <w:szCs w:val="24"/>
          <w:shd w:val="clear" w:color="auto" w:fill="ffffff"/>
        </w:rPr>
        <w:t xml:space="preserve">. </w:t>
      </w:r>
      <w:r>
        <w:rPr/>
        <w:fldChar w:fldCharType="begin"/>
      </w:r>
      <w:r>
        <w:instrText xml:space="preserve"> HYPERLINK "https://www.patheos.com/library/islam/ritual-worship-devotion-symbolism/rites-and-ceremonies" </w:instrText>
      </w:r>
      <w:r>
        <w:rPr/>
        <w:fldChar w:fldCharType="separate"/>
      </w:r>
      <w:r>
        <w:rPr>
          <w:rStyle w:val="style85"/>
          <w:rFonts w:ascii="Times New Roman" w:cs="Times New Roman" w:hAnsi="Times New Roman"/>
          <w:sz w:val="24"/>
          <w:szCs w:val="24"/>
          <w:shd w:val="clear" w:color="auto" w:fill="ffffff"/>
        </w:rPr>
        <w:t>https://www.patheos.com/library/islam/ritual-worship-devotion-symbolism/rites-and-ceremonies</w:t>
      </w:r>
      <w:r>
        <w:rPr/>
        <w:fldChar w:fldCharType="end"/>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Saadat</w:t>
      </w:r>
      <w:r>
        <w:rPr>
          <w:rFonts w:ascii="Times New Roman" w:cs="Times New Roman" w:hAnsi="Times New Roman"/>
          <w:color w:val="222222"/>
          <w:sz w:val="24"/>
          <w:szCs w:val="24"/>
          <w:shd w:val="clear" w:color="auto" w:fill="ffffff"/>
        </w:rPr>
        <w:t xml:space="preserve">, S. H., </w:t>
      </w:r>
      <w:r>
        <w:rPr>
          <w:rFonts w:ascii="Times New Roman" w:cs="Times New Roman" w:hAnsi="Times New Roman"/>
          <w:color w:val="222222"/>
          <w:sz w:val="24"/>
          <w:szCs w:val="24"/>
          <w:shd w:val="clear" w:color="auto" w:fill="ffffff"/>
        </w:rPr>
        <w:t>Chavoshi</w:t>
      </w:r>
      <w:r>
        <w:rPr>
          <w:rFonts w:ascii="Times New Roman" w:cs="Times New Roman" w:hAnsi="Times New Roman"/>
          <w:color w:val="222222"/>
          <w:sz w:val="24"/>
          <w:szCs w:val="24"/>
          <w:shd w:val="clear" w:color="auto" w:fill="ffffff"/>
        </w:rPr>
        <w:t xml:space="preserve">, A. A., &amp; </w:t>
      </w:r>
      <w:r>
        <w:rPr>
          <w:rFonts w:ascii="Times New Roman" w:cs="Times New Roman" w:hAnsi="Times New Roman"/>
          <w:color w:val="222222"/>
          <w:sz w:val="24"/>
          <w:szCs w:val="24"/>
          <w:shd w:val="clear" w:color="auto" w:fill="ffffff"/>
        </w:rPr>
        <w:t>Ahmadi</w:t>
      </w:r>
      <w:r>
        <w:rPr>
          <w:rFonts w:ascii="Times New Roman" w:cs="Times New Roman" w:hAnsi="Times New Roman"/>
          <w:color w:val="222222"/>
          <w:sz w:val="24"/>
          <w:szCs w:val="24"/>
          <w:shd w:val="clear" w:color="auto" w:fill="ffffff"/>
        </w:rPr>
        <w:t>, K. (2014).</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A brief survey on Medical Ethics regarding the Holy Quran and </w:t>
      </w:r>
      <w:r>
        <w:rPr>
          <w:rFonts w:ascii="Times New Roman" w:cs="Times New Roman" w:hAnsi="Times New Roman"/>
          <w:color w:val="222222"/>
          <w:sz w:val="24"/>
          <w:szCs w:val="24"/>
          <w:shd w:val="clear" w:color="auto" w:fill="ffffff"/>
        </w:rPr>
        <w:t>Isalmic</w:t>
      </w:r>
      <w:r>
        <w:rPr>
          <w:rFonts w:ascii="Times New Roman" w:cs="Times New Roman" w:hAnsi="Times New Roman"/>
          <w:color w:val="222222"/>
          <w:sz w:val="24"/>
          <w:szCs w:val="24"/>
          <w:shd w:val="clear" w:color="auto" w:fill="ffffff"/>
        </w:rPr>
        <w:t xml:space="preserve"> Hadith.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International Journal of Medical Reviews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w:t>
      </w:r>
      <w:r>
        <w:rPr>
          <w:rFonts w:ascii="Times New Roman" w:cs="Times New Roman" w:hAnsi="Times New Roman"/>
          <w:color w:val="222222"/>
          <w:sz w:val="24"/>
          <w:szCs w:val="24"/>
          <w:shd w:val="clear" w:color="auto" w:fill="ffffff"/>
        </w:rPr>
        <w:t>(1), 9-12.</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99db40f-a2d0-418c-bc31-64ccc12f429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9117d2d-fbdc-4ebc-8846-9cb23779323c"/>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1037</Words>
  <Pages>6</Pages>
  <Characters>5517</Characters>
  <Application>WPS Office</Application>
  <DocSecurity>0</DocSecurity>
  <Paragraphs>70</Paragraphs>
  <ScaleCrop>false</ScaleCrop>
  <LinksUpToDate>false</LinksUpToDate>
  <CharactersWithSpaces>6525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2021-03-22T13:14:05Z</dcterms:created>
  <dc:creator>acer</dc:creator>
  <lastModifiedBy>SM-A515F</lastModifiedBy>
  <dcterms:modified xsi:type="dcterms:W3CDTF">2021-03-22T13:14:05Z</dcterms:modified>
  <revision>1</revision>
</coreProperties>
</file>

<file path=docProps/custom.xml><?xml version="1.0" encoding="utf-8"?>
<Properties xmlns="http://schemas.openxmlformats.org/officeDocument/2006/custom-properties" xmlns:vt="http://schemas.openxmlformats.org/officeDocument/2006/docPropsVTypes"/>
</file>